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846514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846514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846514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551CBC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2084"/>
        <w:gridCol w:w="156"/>
        <w:gridCol w:w="2604"/>
        <w:gridCol w:w="1222"/>
      </w:tblGrid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BF2FAE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D11D0B" w:rsidRPr="00D11D0B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D11D0B" w:rsidRPr="00D11D0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B156B5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Методика наставе математике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2B5113" w:rsidRDefault="006D1618" w:rsidP="00452F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156B5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="002B5113">
              <w:rPr>
                <w:rStyle w:val="FootnoteReference"/>
                <w:rFonts w:ascii="Times New Roman" w:hAnsi="Times New Roman"/>
                <w:b/>
                <w:bCs/>
                <w:sz w:val="20"/>
                <w:szCs w:val="20"/>
              </w:rPr>
              <w:footnoteReference w:id="1"/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 Јасмина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 Маријана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Ђокић Оливера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Дабић Боричић Милана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обавезни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002987" w:rsidRDefault="006D1618" w:rsidP="0000298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02987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6D1618" w:rsidRPr="00551CBC" w:rsidRDefault="00002987" w:rsidP="0000298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6D1618" w:rsidRPr="00D505EE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Програм предмета Методика наставе математике </w:t>
            </w:r>
            <w:r w:rsidRPr="00551CBC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B156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конципиран је тако да оствари две функције: </w:t>
            </w:r>
            <w:r w:rsidRPr="00B156B5">
              <w:rPr>
                <w:rFonts w:ascii="Times New Roman" w:hAnsi="Times New Roman"/>
                <w:sz w:val="20"/>
                <w:szCs w:val="20"/>
              </w:rPr>
              <w:t xml:space="preserve">1)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 обезбеди стицање теоријских основа из методике наставе математике и </w:t>
            </w:r>
            <w:r w:rsidRPr="00B156B5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 студенте оспособи за самостално припремање и реализацију наставе математике у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нижим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разредима основне школе.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је теоријски и практично оспособљен за самостално припремање и критичко сагледавање наставе математике у нижим разредима основне школе и</w:t>
            </w:r>
            <w:r w:rsidRPr="00B156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решавање проблема који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се сусрећу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пракси.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</w:rPr>
              <w:t xml:space="preserve">Методика наставе математике као научна и студијска дисциплина (појам, предмет, задаци, повезаност са другим наукама). Психолошке и логичке основе наставе математике (развој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математичко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г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мишљења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;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мисаоне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операције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, к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арактеристике сазнајног процеса у настави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математике, активност ученика у сазнајном процесу.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551CBC">
              <w:rPr>
                <w:rFonts w:ascii="Times New Roman" w:hAnsi="Times New Roman"/>
                <w:sz w:val="20"/>
                <w:szCs w:val="20"/>
              </w:rPr>
              <w:t xml:space="preserve">Математички појам.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Методичке претпоставке за формирање</w:t>
            </w:r>
            <w:r w:rsidRPr="00B156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математичких појмова. Компоненте појма. Начини представљања појма.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Репрезентације.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Програмски садржаји и методички приступ: Методички приступ изучавању садржаја о скуповима. Методички приступ изучавању садржаја о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бројевима (б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локови природних бројева,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 скуп природних бројева, р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епрезентације бројева, скуповни и бројевни приступ, бројевн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a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полуправа,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упоређивање бројева, процене</w:t>
            </w:r>
            <w:r w:rsidRPr="00B156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системи писања бројева)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рачунских операција  сабирање и одузимање  (сабирање и одузимање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и одузимање у блоковима  бројева,  те у скупу природних бројева,  репрезентације математичких појмова, аритметичка правила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, бројевни образац). Методички приступ изучавању рачунских операција  множење и дељење (</w:t>
            </w:r>
            <w:r w:rsidRPr="00551CBC">
              <w:rPr>
                <w:rFonts w:ascii="Times New Roman" w:hAnsi="Times New Roman"/>
                <w:sz w:val="20"/>
                <w:szCs w:val="20"/>
                <w:lang w:val="sr-Latn-RS"/>
              </w:rPr>
              <w:t>р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епрезентације, таблично и вантаблично множење и дељење, аритметичка правила, усмени и писмени поступци рачунања).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Методички приступ изучавању садржаја о једначинама и неједначинама (формиpање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појм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ова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једначине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 и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неједначине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 променљива,  скупови решења, просте и сложене једначине и неједначине, методе решавања једначина и неједначина).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садржаја о разломцима (појам разломка, разломци облика 1/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n, a/b,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упоређивање разломака, сабирање и одузимање разломака, д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ецимални запис броја у контексту мерења, упоређивање бројева у децималном запису, сабирање и одузимање бројева у децималном запису).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геометријских садржаја (основни геометријски појмови,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изведени геометријски појмови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садржаја о геометријским фигурама и телима.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Ц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ртање и конструкције.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Оријентација  и визуелизација у простору, пресликавање у квадратној мрежи, симетричност фигура, подударност фигура добијених транслацијом и осном симетријом).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Методички приступ изучавању садржаја о мерењу (п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ојам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мерења;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мерење нестандардним  и стандардним јединицама мере, ме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рење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дужине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површине, запремине,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времена, масе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).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Математички задатак (место и улога, ниво и когнитивни домен,  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тратегије састављања задатака,  селекција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задатака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тапе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решавања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задатака;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математичко моделовање, в</w:t>
            </w: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изуелне методе решавања задатака; геометријске методе (метода дужи; метода правоугаоника).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 xml:space="preserve">Методичко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дидактичк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принципи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стандарди п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очетне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(дидактички принципи у настави математике, стандард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проблематизације, стандард повезаности, стандард комуникативности, стандард развоја математичког резоновања).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Организација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извођење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почетне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(т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ипови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часова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, о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блици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рада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, в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аннаставни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у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комбинованом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одељењу,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план часа,  елементи  припреме за час, ст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руктура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часа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избор методе, избор задатака, мотивација, праћење напретка,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методичка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анализа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часа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; мотивисање за учење математике, р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азвијање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интересовања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за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математику, 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задаци за даровите ученике, нестандардни задаци, м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атематичке игре, наставна средства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Провера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оцењивање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рада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ученика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у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(праћење, врсте и функција провера, формативне и сумативне провере знања, типови задатака, исходи, о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цењивање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)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  <w:p w:rsidR="006D1618" w:rsidRPr="00551CBC" w:rsidRDefault="006D1618" w:rsidP="00452FC7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Наставне методе и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наставни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системи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настави математике (п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ројектна настава, и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нтегративна настава, п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рограмирана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настава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диференцирана</w:t>
            </w:r>
            <w:r w:rsidRPr="00551CB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Latn-CS"/>
              </w:rPr>
              <w:t>настава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551CB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6D1618" w:rsidRPr="00D505EE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 вежбама студенти разрађују практичне проблеме дефинисане на предавањима. У разним проблемским ситуацијама студенти се оспособљавају да примене стечена знања. Разрађују се и семинарски радови студената, анализирају стручни радови из часописа и индивидуално презентују решења домаћих задатака. Студентима се омогућава да кроз разне замишљене практичне ситуације износе своје ставове и међусобно аргументовано</w:t>
            </w:r>
            <w:r w:rsidRPr="00B156B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551CB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дискутују.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Основна:</w:t>
            </w:r>
          </w:p>
          <w:p w:rsidR="006D1618" w:rsidRPr="00551CBC" w:rsidRDefault="006D1618" w:rsidP="00452FC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Дејић, М</w:t>
            </w:r>
            <w:r w:rsidRPr="00551CBC">
              <w:rPr>
                <w:rFonts w:ascii="Times New Roman" w:hAnsi="Times New Roman"/>
                <w:sz w:val="20"/>
                <w:szCs w:val="20"/>
              </w:rPr>
              <w:t>.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Егерић, М., Михајловић, А. (2015). </w:t>
            </w: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 наставе 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6D1618" w:rsidRPr="00551CBC" w:rsidRDefault="006D1618" w:rsidP="00452FC7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Марјановић, М. (1996). </w:t>
            </w: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Методика математике II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(30˗101). Београд: Учитељски факултет, </w:t>
            </w:r>
          </w:p>
          <w:p w:rsidR="006D1618" w:rsidRPr="00551CBC" w:rsidRDefault="006D1618" w:rsidP="00452FC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Шира:</w:t>
            </w:r>
          </w:p>
          <w:p w:rsidR="006D1618" w:rsidRPr="00551CBC" w:rsidRDefault="006D1618" w:rsidP="00452FC7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Дејић, М., Милинковић, Ј., Зељић, М., Ђокић, О. (2012). </w:t>
            </w:r>
            <w:r w:rsidRPr="00551CBC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Практикум из методике наставе математике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Учитељски факултет. 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51CB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240" w:type="dxa"/>
            <w:gridSpan w:val="2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 </w:t>
            </w:r>
          </w:p>
        </w:tc>
        <w:tc>
          <w:tcPr>
            <w:tcW w:w="3826" w:type="dxa"/>
            <w:gridSpan w:val="2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6D1618" w:rsidRPr="00551CBC" w:rsidRDefault="006D1618" w:rsidP="00452FC7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Излагање, дискусија, демонстрација, анализа наставних материјала, самостални рад на задатим задацима </w:t>
            </w:r>
            <w:r w:rsidRPr="00551CBC">
              <w:rPr>
                <w:rFonts w:ascii="Times New Roman" w:hAnsi="Times New Roman"/>
                <w:sz w:val="20"/>
                <w:szCs w:val="20"/>
                <w:lang w:val="en-US"/>
              </w:rPr>
              <w:t>online</w:t>
            </w:r>
            <w:r w:rsidRPr="00B156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настава.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551C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2084" w:type="dxa"/>
            <w:vAlign w:val="center"/>
          </w:tcPr>
          <w:p w:rsidR="006D1618" w:rsidRPr="00BF2FAE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2760" w:type="dxa"/>
            <w:gridSpan w:val="2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 и вежби</w:t>
            </w:r>
          </w:p>
        </w:tc>
        <w:tc>
          <w:tcPr>
            <w:tcW w:w="20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760" w:type="dxa"/>
            <w:gridSpan w:val="2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D1618" w:rsidTr="00452FC7">
        <w:trPr>
          <w:trHeight w:val="227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18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618" w:rsidRPr="00C63F8D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63F8D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18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618" w:rsidRPr="00C63F8D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63F8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6D1618" w:rsidRPr="00551CBC" w:rsidTr="00452FC7">
        <w:trPr>
          <w:trHeight w:val="227"/>
          <w:jc w:val="center"/>
        </w:trPr>
        <w:tc>
          <w:tcPr>
            <w:tcW w:w="32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2084" w:type="dxa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51C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2760" w:type="dxa"/>
            <w:gridSpan w:val="2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6D1618" w:rsidRPr="00551CBC" w:rsidRDefault="006D1618" w:rsidP="00452FC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530" w:rsidRDefault="007C1530" w:rsidP="0063634A">
      <w:r>
        <w:separator/>
      </w:r>
    </w:p>
  </w:endnote>
  <w:endnote w:type="continuationSeparator" w:id="0">
    <w:p w:rsidR="007C1530" w:rsidRDefault="007C1530" w:rsidP="0063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530" w:rsidRDefault="007C1530" w:rsidP="0063634A">
      <w:r>
        <w:separator/>
      </w:r>
    </w:p>
  </w:footnote>
  <w:footnote w:type="continuationSeparator" w:id="0">
    <w:p w:rsidR="007C1530" w:rsidRDefault="007C1530" w:rsidP="0063634A">
      <w:r>
        <w:continuationSeparator/>
      </w:r>
    </w:p>
  </w:footnote>
  <w:footnote w:id="1">
    <w:p w:rsidR="002B5113" w:rsidRDefault="002B5113" w:rsidP="002B511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2B5113">
        <w:rPr>
          <w:rFonts w:ascii="Times New Roman" w:hAnsi="Times New Roman"/>
          <w:bCs/>
          <w:lang w:val="sr-Cyrl-CS"/>
        </w:rPr>
        <w:t>Напомена: сва четири наставника формално имају изборе у звања за реализацију наставе из овог предмета. Међутим, наставу не изводе истовремено у истој академској години, већ сходно плану наставе и расподели предмета унутар групе свих методичких предмета.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15B78"/>
    <w:multiLevelType w:val="hybridMultilevel"/>
    <w:tmpl w:val="AFE8E08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42774"/>
    <w:multiLevelType w:val="hybridMultilevel"/>
    <w:tmpl w:val="CF5A6E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2987"/>
    <w:rsid w:val="000048B6"/>
    <w:rsid w:val="000451B2"/>
    <w:rsid w:val="00164BD9"/>
    <w:rsid w:val="001B1730"/>
    <w:rsid w:val="001D3935"/>
    <w:rsid w:val="00200EC6"/>
    <w:rsid w:val="002050F2"/>
    <w:rsid w:val="00235AD8"/>
    <w:rsid w:val="0028079D"/>
    <w:rsid w:val="002B5113"/>
    <w:rsid w:val="002D316A"/>
    <w:rsid w:val="002E6724"/>
    <w:rsid w:val="00350D5E"/>
    <w:rsid w:val="003B4E58"/>
    <w:rsid w:val="003B7005"/>
    <w:rsid w:val="003D4091"/>
    <w:rsid w:val="004D013D"/>
    <w:rsid w:val="00551CBC"/>
    <w:rsid w:val="0063634A"/>
    <w:rsid w:val="00663323"/>
    <w:rsid w:val="0067289D"/>
    <w:rsid w:val="00683876"/>
    <w:rsid w:val="006D1618"/>
    <w:rsid w:val="00742736"/>
    <w:rsid w:val="007A7A48"/>
    <w:rsid w:val="007C1530"/>
    <w:rsid w:val="007C218A"/>
    <w:rsid w:val="007F6AB3"/>
    <w:rsid w:val="00822282"/>
    <w:rsid w:val="00846514"/>
    <w:rsid w:val="00901F19"/>
    <w:rsid w:val="00965841"/>
    <w:rsid w:val="00982885"/>
    <w:rsid w:val="009A1A51"/>
    <w:rsid w:val="009F4018"/>
    <w:rsid w:val="00A039A2"/>
    <w:rsid w:val="00A22B10"/>
    <w:rsid w:val="00A3372F"/>
    <w:rsid w:val="00BF2FAE"/>
    <w:rsid w:val="00C63F8D"/>
    <w:rsid w:val="00C67261"/>
    <w:rsid w:val="00CD3225"/>
    <w:rsid w:val="00D11D0B"/>
    <w:rsid w:val="00D23A2E"/>
    <w:rsid w:val="00D33D58"/>
    <w:rsid w:val="00D505EE"/>
    <w:rsid w:val="00DA01B0"/>
    <w:rsid w:val="00DD58F0"/>
    <w:rsid w:val="00DE131F"/>
    <w:rsid w:val="00E74765"/>
    <w:rsid w:val="00EC74B1"/>
    <w:rsid w:val="00F04498"/>
    <w:rsid w:val="00F30C9B"/>
    <w:rsid w:val="00F40DBD"/>
    <w:rsid w:val="00F661AB"/>
    <w:rsid w:val="00F71E49"/>
    <w:rsid w:val="00F81C0D"/>
    <w:rsid w:val="00FA052F"/>
    <w:rsid w:val="00FB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4403E-DE65-4E5D-9515-18D9B137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4B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BD9"/>
    <w:rPr>
      <w:rFonts w:ascii="Segoe UI" w:eastAsia="Calibri" w:hAnsi="Segoe UI" w:cs="Segoe UI"/>
      <w:sz w:val="18"/>
      <w:szCs w:val="18"/>
      <w:lang w:val="sr-Cyrl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63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34A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63634A"/>
    <w:rPr>
      <w:vertAlign w:val="superscript"/>
    </w:rPr>
  </w:style>
  <w:style w:type="paragraph" w:styleId="ListParagraph">
    <w:name w:val="List Paragraph"/>
    <w:basedOn w:val="Normal"/>
    <w:uiPriority w:val="34"/>
    <w:qFormat/>
    <w:rsid w:val="00FB042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029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6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f.bg.ac.rs/wp-content/uploads/2011/06/REZIM-STUDI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88127-31AD-44A8-BFAC-9FFF69FA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21</cp:revision>
  <cp:lastPrinted>2020-06-11T10:22:00Z</cp:lastPrinted>
  <dcterms:created xsi:type="dcterms:W3CDTF">2020-06-13T11:15:00Z</dcterms:created>
  <dcterms:modified xsi:type="dcterms:W3CDTF">2024-02-26T12:26:00Z</dcterms:modified>
</cp:coreProperties>
</file>